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83C" w:rsidRPr="00D8383C" w:rsidRDefault="00D8383C" w:rsidP="00D8383C">
      <w:pPr>
        <w:rPr>
          <w:rFonts w:ascii="Times New Roman" w:eastAsia="Cambria" w:hAnsi="Times New Roman" w:cs="Times New Roman"/>
          <w:sz w:val="24"/>
          <w:szCs w:val="24"/>
        </w:rPr>
      </w:pPr>
      <w:bookmarkStart w:id="0" w:name="_GoBack"/>
      <w:bookmarkEnd w:id="0"/>
      <w:r w:rsidRPr="00D8383C">
        <w:rPr>
          <w:rFonts w:ascii="Cambria" w:eastAsia="Times New Roman" w:hAnsi="Cambria" w:cs="Arial"/>
          <w:b/>
          <w:bCs/>
          <w:color w:val="000000"/>
          <w:sz w:val="24"/>
          <w:szCs w:val="24"/>
        </w:rPr>
        <w:t xml:space="preserve"> </w:t>
      </w:r>
      <w:r w:rsidRPr="00D8383C">
        <w:rPr>
          <w:rFonts w:ascii="Times New Roman" w:eastAsia="Cambria" w:hAnsi="Times New Roman" w:cs="Times New Roman"/>
          <w:sz w:val="24"/>
          <w:szCs w:val="24"/>
        </w:rPr>
        <w:t xml:space="preserve"> </w:t>
      </w:r>
      <w:r w:rsidRPr="00D8383C">
        <w:rPr>
          <w:rFonts w:ascii="Cambria" w:eastAsia="Cambria" w:hAnsi="Cambria" w:cs="Times New Roman"/>
          <w:noProof/>
          <w:sz w:val="28"/>
        </w:rPr>
        <w:drawing>
          <wp:inline distT="0" distB="0" distL="0" distR="0" wp14:anchorId="7C282BAD" wp14:editId="2C208CCD">
            <wp:extent cx="1343025" cy="1038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1038225"/>
                    </a:xfrm>
                    <a:prstGeom prst="rect">
                      <a:avLst/>
                    </a:prstGeom>
                    <a:noFill/>
                    <a:ln>
                      <a:noFill/>
                    </a:ln>
                  </pic:spPr>
                </pic:pic>
              </a:graphicData>
            </a:graphic>
          </wp:inline>
        </w:drawing>
      </w:r>
    </w:p>
    <w:p w:rsidR="00D8383C" w:rsidRPr="00D8383C" w:rsidRDefault="00D8383C" w:rsidP="00D8383C">
      <w:pPr>
        <w:rPr>
          <w:rFonts w:ascii="Calibri" w:eastAsia="Calibri" w:hAnsi="Calibri" w:cs="Times New Roman"/>
          <w:b/>
        </w:rPr>
      </w:pPr>
    </w:p>
    <w:p w:rsidR="00D8383C" w:rsidRPr="00D8383C" w:rsidRDefault="00D8383C" w:rsidP="00D8383C">
      <w:pPr>
        <w:spacing w:after="200" w:line="276" w:lineRule="auto"/>
        <w:rPr>
          <w:rFonts w:ascii="Cambria" w:eastAsia="Calibri" w:hAnsi="Cambria" w:cs="Times New Roman"/>
          <w:b/>
          <w:i/>
          <w:sz w:val="24"/>
          <w:szCs w:val="24"/>
        </w:rPr>
      </w:pPr>
      <w:r w:rsidRPr="00D8383C">
        <w:rPr>
          <w:rFonts w:ascii="Cambria" w:eastAsia="Calibri" w:hAnsi="Cambria" w:cs="Times New Roman"/>
          <w:b/>
          <w:i/>
          <w:sz w:val="36"/>
          <w:szCs w:val="36"/>
        </w:rPr>
        <w:t>NEWS RELEASE</w:t>
      </w:r>
      <w:r w:rsidRPr="00D8383C">
        <w:rPr>
          <w:rFonts w:ascii="Cambria" w:eastAsia="Calibri" w:hAnsi="Cambria" w:cs="Times New Roman"/>
          <w:b/>
          <w:sz w:val="36"/>
          <w:szCs w:val="36"/>
        </w:rPr>
        <w:t xml:space="preserve"> </w:t>
      </w:r>
      <w:r w:rsidRPr="00D8383C">
        <w:rPr>
          <w:rFonts w:ascii="Cambria" w:eastAsia="Calibri" w:hAnsi="Cambria" w:cs="Times New Roman"/>
          <w:b/>
          <w:sz w:val="36"/>
          <w:szCs w:val="36"/>
        </w:rPr>
        <w:br/>
      </w:r>
      <w:r w:rsidRPr="00D8383C">
        <w:rPr>
          <w:rFonts w:ascii="Cambria" w:eastAsia="Calibri" w:hAnsi="Cambria" w:cs="Times New Roman"/>
          <w:i/>
          <w:sz w:val="24"/>
          <w:szCs w:val="24"/>
        </w:rPr>
        <w:t>Editor’s note: Hi-res photo</w:t>
      </w:r>
      <w:r w:rsidR="00630DF2">
        <w:rPr>
          <w:rFonts w:ascii="Cambria" w:eastAsia="Calibri" w:hAnsi="Cambria" w:cs="Times New Roman"/>
          <w:i/>
          <w:sz w:val="24"/>
          <w:szCs w:val="24"/>
        </w:rPr>
        <w:t xml:space="preserve"> </w:t>
      </w:r>
      <w:r w:rsidRPr="00D8383C">
        <w:rPr>
          <w:rFonts w:ascii="Cambria" w:eastAsia="Calibri" w:hAnsi="Cambria" w:cs="Times New Roman"/>
          <w:i/>
          <w:sz w:val="24"/>
          <w:szCs w:val="24"/>
        </w:rPr>
        <w:t>available upon request</w:t>
      </w:r>
    </w:p>
    <w:p w:rsidR="00D8383C" w:rsidRPr="00D8383C" w:rsidRDefault="00D8383C" w:rsidP="00D8383C">
      <w:pPr>
        <w:spacing w:after="200" w:line="276" w:lineRule="auto"/>
        <w:rPr>
          <w:rFonts w:ascii="Cambria" w:eastAsia="Calibri" w:hAnsi="Cambria" w:cs="Times New Roman"/>
          <w:sz w:val="24"/>
          <w:szCs w:val="24"/>
        </w:rPr>
      </w:pPr>
      <w:r w:rsidRPr="00D8383C">
        <w:rPr>
          <w:rFonts w:ascii="Cambria" w:eastAsia="Calibri" w:hAnsi="Cambria" w:cs="Times New Roman"/>
          <w:sz w:val="24"/>
          <w:szCs w:val="24"/>
          <w:u w:val="single"/>
        </w:rPr>
        <w:t>Media Contact</w:t>
      </w:r>
      <w:proofErr w:type="gramStart"/>
      <w:r w:rsidRPr="00D8383C">
        <w:rPr>
          <w:rFonts w:ascii="Cambria" w:eastAsia="Calibri" w:hAnsi="Cambria" w:cs="Times New Roman"/>
          <w:sz w:val="24"/>
          <w:szCs w:val="24"/>
          <w:u w:val="single"/>
        </w:rPr>
        <w:t>:</w:t>
      </w:r>
      <w:proofErr w:type="gramEnd"/>
      <w:r w:rsidRPr="00D8383C">
        <w:rPr>
          <w:rFonts w:ascii="Cambria" w:eastAsia="Calibri" w:hAnsi="Cambria" w:cs="Times New Roman"/>
          <w:sz w:val="24"/>
          <w:szCs w:val="24"/>
          <w:u w:val="single"/>
        </w:rPr>
        <w:br/>
      </w:r>
      <w:r w:rsidRPr="00D8383C">
        <w:rPr>
          <w:rFonts w:ascii="Cambria" w:eastAsia="Calibri" w:hAnsi="Cambria" w:cs="Times New Roman"/>
          <w:sz w:val="24"/>
          <w:szCs w:val="24"/>
        </w:rPr>
        <w:t xml:space="preserve">Carolyn Schinsky / Ryan PR / 314-822-9784/ </w:t>
      </w:r>
      <w:hyperlink r:id="rId6" w:tooltip="mailto:carolyn@ryan-pr.com" w:history="1">
        <w:r w:rsidRPr="00D8383C">
          <w:rPr>
            <w:rFonts w:ascii="Cambria" w:eastAsia="Calibri" w:hAnsi="Cambria" w:cs="Times New Roman"/>
            <w:color w:val="0000FF"/>
            <w:sz w:val="24"/>
            <w:szCs w:val="24"/>
            <w:u w:val="single"/>
          </w:rPr>
          <w:t>carolyn@ryan-pr.com</w:t>
        </w:r>
      </w:hyperlink>
    </w:p>
    <w:p w:rsidR="0065209D" w:rsidRPr="0065209D" w:rsidRDefault="0065209D" w:rsidP="0065209D">
      <w:pPr>
        <w:rPr>
          <w:rFonts w:ascii="Calibri" w:eastAsia="Calibri" w:hAnsi="Calibri" w:cs="Calibri"/>
        </w:rPr>
      </w:pPr>
    </w:p>
    <w:p w:rsidR="0065209D" w:rsidRPr="0065209D" w:rsidRDefault="0065209D" w:rsidP="0065209D">
      <w:pPr>
        <w:jc w:val="center"/>
        <w:rPr>
          <w:rFonts w:ascii="Cambria" w:eastAsia="Calibri" w:hAnsi="Cambria" w:cs="Calibri"/>
          <w:b/>
          <w:bCs/>
          <w:sz w:val="28"/>
          <w:szCs w:val="28"/>
        </w:rPr>
      </w:pPr>
      <w:r w:rsidRPr="0065209D">
        <w:rPr>
          <w:rFonts w:ascii="Cambria" w:eastAsia="Calibri" w:hAnsi="Cambria" w:cs="Calibri"/>
          <w:b/>
          <w:bCs/>
          <w:sz w:val="28"/>
          <w:szCs w:val="28"/>
        </w:rPr>
        <w:t>Touch ‘n Seal Announces New In-Line Chemical Filter</w:t>
      </w:r>
    </w:p>
    <w:p w:rsidR="0065209D" w:rsidRPr="0065209D" w:rsidRDefault="0065209D" w:rsidP="0065209D">
      <w:pPr>
        <w:jc w:val="center"/>
        <w:rPr>
          <w:rFonts w:ascii="Cambria" w:eastAsia="Calibri" w:hAnsi="Cambria" w:cs="Calibri"/>
          <w:sz w:val="28"/>
          <w:szCs w:val="28"/>
        </w:rPr>
      </w:pPr>
      <w:proofErr w:type="gramStart"/>
      <w:r w:rsidRPr="0065209D">
        <w:rPr>
          <w:rFonts w:ascii="Cambria" w:eastAsia="Calibri" w:hAnsi="Cambria" w:cs="Calibri"/>
          <w:b/>
          <w:bCs/>
          <w:sz w:val="28"/>
          <w:szCs w:val="28"/>
        </w:rPr>
        <w:t>for</w:t>
      </w:r>
      <w:proofErr w:type="gramEnd"/>
      <w:r w:rsidRPr="0065209D">
        <w:rPr>
          <w:rFonts w:ascii="Cambria" w:eastAsia="Calibri" w:hAnsi="Cambria" w:cs="Calibri"/>
          <w:b/>
          <w:bCs/>
          <w:sz w:val="28"/>
          <w:szCs w:val="28"/>
        </w:rPr>
        <w:t xml:space="preserve"> CPDS Spray Foam Dispensing System Hose Sets</w:t>
      </w:r>
    </w:p>
    <w:p w:rsidR="0065209D" w:rsidRPr="0065209D" w:rsidRDefault="0065209D" w:rsidP="0065209D">
      <w:pPr>
        <w:jc w:val="center"/>
        <w:rPr>
          <w:rFonts w:ascii="Cambria" w:eastAsia="Calibri" w:hAnsi="Cambria" w:cs="Calibri"/>
          <w:i/>
          <w:iCs/>
          <w:sz w:val="24"/>
          <w:szCs w:val="24"/>
        </w:rPr>
      </w:pPr>
      <w:r w:rsidRPr="0065209D">
        <w:rPr>
          <w:rFonts w:ascii="Cambria" w:eastAsia="Calibri" w:hAnsi="Cambria" w:cs="Calibri"/>
          <w:i/>
          <w:iCs/>
          <w:sz w:val="24"/>
          <w:szCs w:val="24"/>
        </w:rPr>
        <w:t>Filter Improves Delivery of Spray Foam Insulation, Reduces Waste</w:t>
      </w:r>
    </w:p>
    <w:p w:rsidR="0065209D" w:rsidRPr="0065209D" w:rsidRDefault="0065209D" w:rsidP="0065209D">
      <w:pPr>
        <w:jc w:val="center"/>
        <w:rPr>
          <w:rFonts w:ascii="Cambria" w:eastAsia="Calibri" w:hAnsi="Cambria" w:cs="Calibri"/>
          <w:i/>
          <w:iCs/>
          <w:sz w:val="24"/>
          <w:szCs w:val="24"/>
        </w:rPr>
      </w:pPr>
    </w:p>
    <w:p w:rsidR="0065209D" w:rsidRPr="0065209D" w:rsidRDefault="0065209D" w:rsidP="0065209D">
      <w:pPr>
        <w:jc w:val="center"/>
        <w:rPr>
          <w:rFonts w:ascii="Cambria" w:eastAsia="Calibri" w:hAnsi="Cambria" w:cs="Calibri"/>
          <w:sz w:val="24"/>
          <w:szCs w:val="24"/>
        </w:rPr>
      </w:pPr>
      <w:r w:rsidRPr="0065209D">
        <w:rPr>
          <w:rFonts w:ascii="Cambria" w:eastAsia="Calibri" w:hAnsi="Cambria" w:cs="Calibri"/>
          <w:noProof/>
          <w:sz w:val="24"/>
          <w:szCs w:val="24"/>
        </w:rPr>
        <w:drawing>
          <wp:inline distT="0" distB="0" distL="0" distR="0" wp14:anchorId="2BB8FC74" wp14:editId="72B9B77E">
            <wp:extent cx="2372360" cy="673100"/>
            <wp:effectExtent l="0" t="0" r="8890" b="0"/>
            <wp:docPr id="2" name="Picture 2" descr="Description: Description: C:\Users\Carolyn\Pictures\Convenience Products\TNS photos\In-line chemical fi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Carolyn\Pictures\Convenience Products\TNS photos\In-line chemical filter.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72360" cy="673100"/>
                    </a:xfrm>
                    <a:prstGeom prst="rect">
                      <a:avLst/>
                    </a:prstGeom>
                    <a:noFill/>
                    <a:ln>
                      <a:noFill/>
                    </a:ln>
                  </pic:spPr>
                </pic:pic>
              </a:graphicData>
            </a:graphic>
          </wp:inline>
        </w:drawing>
      </w:r>
    </w:p>
    <w:p w:rsidR="0065209D" w:rsidRPr="0065209D" w:rsidRDefault="0065209D" w:rsidP="0065209D">
      <w:pPr>
        <w:jc w:val="center"/>
        <w:rPr>
          <w:rFonts w:ascii="Cambria" w:eastAsia="Calibri" w:hAnsi="Cambria" w:cs="Calibri"/>
          <w:sz w:val="24"/>
          <w:szCs w:val="24"/>
        </w:rPr>
      </w:pPr>
    </w:p>
    <w:p w:rsidR="0065209D" w:rsidRPr="0065209D" w:rsidRDefault="0065209D" w:rsidP="0065209D">
      <w:pPr>
        <w:rPr>
          <w:rFonts w:ascii="Cambria" w:eastAsia="Calibri" w:hAnsi="Cambria" w:cs="Calibri"/>
          <w:sz w:val="24"/>
          <w:szCs w:val="24"/>
        </w:rPr>
      </w:pPr>
      <w:r w:rsidRPr="0065209D">
        <w:rPr>
          <w:rFonts w:ascii="Cambria" w:eastAsia="Calibri" w:hAnsi="Cambria" w:cs="Calibri"/>
          <w:sz w:val="24"/>
          <w:szCs w:val="24"/>
        </w:rPr>
        <w:t xml:space="preserve">ST. LOUIS—Aug. 27, 2012— Convenience Products, the manufacturer of </w:t>
      </w:r>
      <w:hyperlink r:id="rId9" w:history="1">
        <w:r w:rsidRPr="0065209D">
          <w:rPr>
            <w:rFonts w:ascii="Cambria" w:eastAsia="Calibri" w:hAnsi="Cambria" w:cs="Calibri"/>
            <w:color w:val="0000FF"/>
            <w:sz w:val="24"/>
            <w:szCs w:val="24"/>
            <w:u w:val="single"/>
          </w:rPr>
          <w:t>Touch ‘n Seal Insulating Foams and Sealants</w:t>
        </w:r>
      </w:hyperlink>
      <w:r w:rsidRPr="0065209D">
        <w:rPr>
          <w:rFonts w:ascii="Cambria" w:eastAsia="Calibri" w:hAnsi="Cambria" w:cs="Calibri"/>
          <w:sz w:val="24"/>
          <w:szCs w:val="24"/>
        </w:rPr>
        <w:t xml:space="preserve">, announces a new, in-line chemical filter designed for use with Touch ‘n Seal’s </w:t>
      </w:r>
      <w:hyperlink r:id="rId10" w:history="1">
        <w:r w:rsidRPr="0065209D">
          <w:rPr>
            <w:rFonts w:ascii="Cambria" w:eastAsia="Calibri" w:hAnsi="Cambria" w:cs="Calibri"/>
            <w:color w:val="0000FF"/>
            <w:sz w:val="24"/>
            <w:szCs w:val="24"/>
            <w:u w:val="single"/>
          </w:rPr>
          <w:t>CPDS Series 2</w:t>
        </w:r>
      </w:hyperlink>
      <w:r w:rsidRPr="0065209D">
        <w:rPr>
          <w:rFonts w:ascii="Cambria" w:eastAsia="Calibri" w:hAnsi="Cambria" w:cs="Calibri"/>
          <w:sz w:val="24"/>
          <w:szCs w:val="24"/>
        </w:rPr>
        <w:t xml:space="preserve"> Spray Foam Dispensing System chemical hose sets.  The CPDS, one of the company’s top-rated specialty products, uses an internal air compressor to deliver higher spray foam yield at more than twice the speed as foam kits.    </w:t>
      </w:r>
    </w:p>
    <w:p w:rsidR="0065209D" w:rsidRPr="0065209D" w:rsidRDefault="0065209D" w:rsidP="0065209D">
      <w:pPr>
        <w:rPr>
          <w:rFonts w:ascii="Cambria" w:eastAsia="Calibri" w:hAnsi="Cambria" w:cs="Calibri"/>
          <w:sz w:val="24"/>
          <w:szCs w:val="24"/>
        </w:rPr>
      </w:pPr>
    </w:p>
    <w:p w:rsidR="0065209D" w:rsidRPr="0065209D" w:rsidRDefault="0065209D" w:rsidP="0065209D">
      <w:pPr>
        <w:rPr>
          <w:rFonts w:ascii="Cambria" w:eastAsia="Calibri" w:hAnsi="Cambria" w:cs="Calibri"/>
          <w:sz w:val="24"/>
          <w:szCs w:val="24"/>
        </w:rPr>
      </w:pPr>
      <w:r w:rsidRPr="0065209D">
        <w:rPr>
          <w:rFonts w:ascii="Cambria" w:eastAsia="Calibri" w:hAnsi="Cambria" w:cs="Calibri"/>
          <w:sz w:val="24"/>
          <w:szCs w:val="24"/>
        </w:rPr>
        <w:t xml:space="preserve">“The new filter improves spray foam delivery by preventing any hardened particles in the chemical hoses from clogging the CPDS spray foam applicator, which in turn increases the life of the applicator and helps ensure consistent quality of the spray foam,” says Michael Sites, Touch ‘n Seal Marketing Manager.  “The filter also helps reduce waste of usable spray foam if partially used chemical sets are not stored in the proper temperature range.” </w:t>
      </w:r>
    </w:p>
    <w:p w:rsidR="0065209D" w:rsidRPr="0065209D" w:rsidRDefault="0065209D" w:rsidP="0065209D">
      <w:pPr>
        <w:rPr>
          <w:rFonts w:ascii="Cambria" w:eastAsia="Calibri" w:hAnsi="Cambria" w:cs="Calibri"/>
          <w:sz w:val="24"/>
          <w:szCs w:val="24"/>
        </w:rPr>
      </w:pPr>
    </w:p>
    <w:p w:rsidR="0065209D" w:rsidRPr="0065209D" w:rsidRDefault="0065209D" w:rsidP="0065209D">
      <w:pPr>
        <w:rPr>
          <w:rFonts w:ascii="Cambria" w:eastAsia="Calibri" w:hAnsi="Cambria" w:cs="Calibri"/>
          <w:sz w:val="24"/>
          <w:szCs w:val="24"/>
        </w:rPr>
      </w:pPr>
      <w:r w:rsidRPr="0065209D">
        <w:rPr>
          <w:rFonts w:ascii="Cambria" w:eastAsia="Calibri" w:hAnsi="Cambria" w:cs="Calibri"/>
          <w:sz w:val="24"/>
          <w:szCs w:val="24"/>
        </w:rPr>
        <w:t xml:space="preserve">The lightweight in-line filter is easy-to-install, reusable and can be easily disassembled for cleaning with Touch ‘n Seal’s zero VOC </w:t>
      </w:r>
      <w:hyperlink r:id="rId11" w:history="1">
        <w:r w:rsidRPr="0065209D">
          <w:rPr>
            <w:rFonts w:ascii="Cambria" w:eastAsia="Calibri" w:hAnsi="Cambria" w:cs="Calibri"/>
            <w:color w:val="0000FF"/>
            <w:sz w:val="24"/>
            <w:szCs w:val="24"/>
            <w:u w:val="single"/>
          </w:rPr>
          <w:t>Poly-Clean</w:t>
        </w:r>
      </w:hyperlink>
      <w:r w:rsidRPr="0065209D">
        <w:rPr>
          <w:rFonts w:ascii="Cambria" w:eastAsia="Calibri" w:hAnsi="Cambria" w:cs="Calibri"/>
          <w:sz w:val="24"/>
          <w:szCs w:val="24"/>
        </w:rPr>
        <w:t xml:space="preserve"> polyurethane foam cleaner.  </w:t>
      </w:r>
    </w:p>
    <w:p w:rsidR="0065209D" w:rsidRPr="0065209D" w:rsidRDefault="0065209D" w:rsidP="0065209D">
      <w:pPr>
        <w:rPr>
          <w:rFonts w:ascii="Cambria" w:eastAsia="Calibri" w:hAnsi="Cambria" w:cs="Calibri"/>
          <w:sz w:val="24"/>
          <w:szCs w:val="24"/>
        </w:rPr>
      </w:pPr>
    </w:p>
    <w:p w:rsidR="0065209D" w:rsidRPr="0065209D" w:rsidRDefault="0065209D" w:rsidP="0065209D">
      <w:pPr>
        <w:rPr>
          <w:rFonts w:ascii="Cambria" w:eastAsia="Calibri" w:hAnsi="Cambria" w:cs="Calibri"/>
          <w:sz w:val="24"/>
          <w:szCs w:val="24"/>
        </w:rPr>
      </w:pPr>
      <w:r w:rsidRPr="0065209D">
        <w:rPr>
          <w:rFonts w:ascii="Cambria" w:eastAsia="Calibri" w:hAnsi="Cambria" w:cs="Calibri"/>
          <w:sz w:val="24"/>
          <w:szCs w:val="24"/>
        </w:rPr>
        <w:t xml:space="preserve">The in-line filter comes preinstalled on the “A” side chemical hose that comes with the CPDS Series 2 unit. The chemical filter can be used on both the “A” and “B” side chemical hoses if desired. The chemical filter can be ordered separately (item number 4505500170) and retrofitted to CPDS 100’ and 150’ hose sets and all existing CPDS spray foam hoses.   </w:t>
      </w:r>
    </w:p>
    <w:p w:rsidR="0065209D" w:rsidRPr="0065209D" w:rsidRDefault="0065209D" w:rsidP="0065209D">
      <w:pPr>
        <w:rPr>
          <w:rFonts w:ascii="Cambria" w:eastAsia="Calibri" w:hAnsi="Cambria" w:cs="Calibri"/>
          <w:sz w:val="24"/>
          <w:szCs w:val="24"/>
        </w:rPr>
      </w:pPr>
    </w:p>
    <w:p w:rsidR="0065209D" w:rsidRPr="0065209D" w:rsidRDefault="0065209D" w:rsidP="0065209D">
      <w:pPr>
        <w:rPr>
          <w:rFonts w:ascii="Cambria" w:eastAsia="Calibri" w:hAnsi="Cambria" w:cs="Calibri"/>
          <w:sz w:val="24"/>
          <w:szCs w:val="24"/>
        </w:rPr>
      </w:pPr>
      <w:r w:rsidRPr="0065209D">
        <w:rPr>
          <w:rFonts w:ascii="Cambria" w:eastAsia="Calibri" w:hAnsi="Cambria" w:cs="Calibri"/>
          <w:sz w:val="24"/>
          <w:szCs w:val="24"/>
        </w:rPr>
        <w:t xml:space="preserve">To place an order, contact your local distributor contact or Touch ‘n Seal’s customer care department at (800) 325-6180, ext. 1. </w:t>
      </w:r>
    </w:p>
    <w:p w:rsidR="0065209D" w:rsidRPr="0065209D" w:rsidRDefault="0065209D" w:rsidP="0065209D">
      <w:pPr>
        <w:rPr>
          <w:rFonts w:ascii="Cambria" w:eastAsia="Calibri" w:hAnsi="Cambria" w:cs="Calibri"/>
          <w:sz w:val="24"/>
          <w:szCs w:val="24"/>
        </w:rPr>
      </w:pPr>
    </w:p>
    <w:p w:rsidR="0065209D" w:rsidRPr="0065209D" w:rsidRDefault="0065209D" w:rsidP="0065209D">
      <w:pPr>
        <w:jc w:val="center"/>
        <w:rPr>
          <w:rFonts w:ascii="Cambria" w:eastAsia="Calibri" w:hAnsi="Cambria" w:cs="Calibri"/>
          <w:sz w:val="24"/>
          <w:szCs w:val="24"/>
        </w:rPr>
      </w:pPr>
      <w:r w:rsidRPr="0065209D">
        <w:rPr>
          <w:rFonts w:ascii="Cambria" w:eastAsia="Calibri" w:hAnsi="Cambria" w:cs="Calibri"/>
          <w:sz w:val="24"/>
          <w:szCs w:val="24"/>
        </w:rPr>
        <w:t xml:space="preserve"># # # </w:t>
      </w:r>
    </w:p>
    <w:p w:rsidR="0065209D" w:rsidRPr="0065209D" w:rsidRDefault="0065209D" w:rsidP="0065209D">
      <w:pPr>
        <w:rPr>
          <w:rFonts w:ascii="Cambria" w:eastAsia="Calibri" w:hAnsi="Cambria" w:cs="Calibri"/>
          <w:b/>
          <w:bCs/>
          <w:u w:val="single"/>
        </w:rPr>
      </w:pPr>
    </w:p>
    <w:p w:rsidR="0065209D" w:rsidRPr="0065209D" w:rsidRDefault="0065209D" w:rsidP="0065209D">
      <w:pPr>
        <w:rPr>
          <w:rFonts w:ascii="Cambria" w:eastAsia="Calibri" w:hAnsi="Cambria" w:cs="Calibri"/>
          <w:b/>
          <w:bCs/>
          <w:u w:val="single"/>
        </w:rPr>
      </w:pPr>
      <w:r w:rsidRPr="0065209D">
        <w:rPr>
          <w:rFonts w:ascii="Cambria" w:eastAsia="Calibri" w:hAnsi="Cambria" w:cs="Calibri"/>
          <w:b/>
          <w:bCs/>
          <w:u w:val="single"/>
        </w:rPr>
        <w:t>About Touch ‘n Seal</w:t>
      </w:r>
    </w:p>
    <w:p w:rsidR="0065209D" w:rsidRPr="0065209D" w:rsidRDefault="0065209D" w:rsidP="0065209D">
      <w:pPr>
        <w:rPr>
          <w:rFonts w:ascii="Cambria" w:eastAsia="Calibri" w:hAnsi="Cambria" w:cs="Calibri"/>
        </w:rPr>
      </w:pPr>
      <w:r w:rsidRPr="0065209D">
        <w:rPr>
          <w:rFonts w:ascii="Cambria" w:eastAsia="Calibri" w:hAnsi="Cambria" w:cs="Calibri"/>
        </w:rPr>
        <w:t xml:space="preserve">Convenience Products, the manufacturer of Touch ‘n Seal products, is headquartered in St. Louis, Missouri. Touch ‘n Seal insulating foams and sealants are the benchmark for performance in commercial and industrial building and maintenance, OEM manufacturing and specialty applications. A full line of one and two-component spray foams and adhesives are available, including fire blocking foam  (ICC-ES: ESR-1926), Low Pressure Window &amp; Door Foam, Drywall Panel Adhesives, Heating Systems and Accessories, Two-Component, Disposable Units, Mining Specialty Units and One-Component Disposable Cylinders. Spray foam is available from 15-board feet kits to 120-gallon refill systems.  One-component straw and gun foam available in 12 to 30.5 oz. aerosol cans. More information is available at </w:t>
      </w:r>
      <w:hyperlink r:id="rId12" w:history="1">
        <w:r w:rsidRPr="0065209D">
          <w:rPr>
            <w:rFonts w:ascii="Cambria" w:eastAsia="Calibri" w:hAnsi="Cambria" w:cs="Calibri"/>
            <w:color w:val="0000FF"/>
            <w:u w:val="single"/>
          </w:rPr>
          <w:t>www.touch-n-seal.com</w:t>
        </w:r>
      </w:hyperlink>
      <w:r w:rsidRPr="0065209D">
        <w:rPr>
          <w:rFonts w:ascii="Cambria" w:eastAsia="Calibri" w:hAnsi="Cambria" w:cs="Calibri"/>
        </w:rPr>
        <w:t xml:space="preserve">, </w:t>
      </w:r>
      <w:hyperlink r:id="rId13" w:history="1">
        <w:r w:rsidRPr="0065209D">
          <w:rPr>
            <w:rFonts w:ascii="Cambria" w:eastAsia="Calibri" w:hAnsi="Cambria" w:cs="Calibri"/>
            <w:color w:val="0000FF"/>
            <w:u w:val="single"/>
          </w:rPr>
          <w:t>www.facebook.com/TouchNSeal</w:t>
        </w:r>
      </w:hyperlink>
      <w:r w:rsidRPr="0065209D">
        <w:rPr>
          <w:rFonts w:ascii="Cambria" w:eastAsia="Calibri" w:hAnsi="Cambria" w:cs="Calibri"/>
        </w:rPr>
        <w:t xml:space="preserve"> and </w:t>
      </w:r>
      <w:hyperlink r:id="rId14" w:history="1">
        <w:r w:rsidRPr="0065209D">
          <w:rPr>
            <w:rFonts w:ascii="Cambria" w:eastAsia="Calibri" w:hAnsi="Cambria" w:cs="Calibri"/>
            <w:color w:val="0000FF"/>
            <w:u w:val="single"/>
          </w:rPr>
          <w:t>www.twitter.com/TouchNSeal</w:t>
        </w:r>
      </w:hyperlink>
      <w:r w:rsidRPr="0065209D">
        <w:rPr>
          <w:rFonts w:ascii="Cambria" w:eastAsia="Calibri" w:hAnsi="Cambria" w:cs="Calibri"/>
        </w:rPr>
        <w:t>.</w:t>
      </w:r>
    </w:p>
    <w:p w:rsidR="0065209D" w:rsidRPr="0065209D" w:rsidRDefault="0065209D" w:rsidP="0065209D">
      <w:pPr>
        <w:rPr>
          <w:rFonts w:ascii="Cambria" w:eastAsia="Calibri" w:hAnsi="Cambria" w:cs="Calibri"/>
        </w:rPr>
      </w:pPr>
    </w:p>
    <w:p w:rsidR="00D8383C" w:rsidRDefault="00D8383C"/>
    <w:sectPr w:rsidR="00D83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56196"/>
    <w:multiLevelType w:val="hybridMultilevel"/>
    <w:tmpl w:val="26EA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3C"/>
    <w:rsid w:val="00185D6D"/>
    <w:rsid w:val="001A78D8"/>
    <w:rsid w:val="00274A54"/>
    <w:rsid w:val="002758E2"/>
    <w:rsid w:val="003517F5"/>
    <w:rsid w:val="005011FF"/>
    <w:rsid w:val="00537806"/>
    <w:rsid w:val="00544D88"/>
    <w:rsid w:val="0060242A"/>
    <w:rsid w:val="00630DF2"/>
    <w:rsid w:val="0065209D"/>
    <w:rsid w:val="00672CBE"/>
    <w:rsid w:val="007C1CBA"/>
    <w:rsid w:val="007F281B"/>
    <w:rsid w:val="00863706"/>
    <w:rsid w:val="0089184B"/>
    <w:rsid w:val="00936C50"/>
    <w:rsid w:val="00B644AA"/>
    <w:rsid w:val="00B716A9"/>
    <w:rsid w:val="00C8370C"/>
    <w:rsid w:val="00D1378A"/>
    <w:rsid w:val="00D14804"/>
    <w:rsid w:val="00D8383C"/>
    <w:rsid w:val="00DA34A0"/>
    <w:rsid w:val="00EB2D58"/>
    <w:rsid w:val="00ED5CFC"/>
    <w:rsid w:val="00EF082D"/>
    <w:rsid w:val="00F04D61"/>
    <w:rsid w:val="00FB6AD8"/>
    <w:rsid w:val="00FE7D34"/>
    <w:rsid w:val="00FF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C8F00-AA7B-4E94-BC8A-79F4DAFA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83C"/>
    <w:rPr>
      <w:rFonts w:ascii="Tahoma" w:hAnsi="Tahoma" w:cs="Tahoma"/>
      <w:sz w:val="16"/>
      <w:szCs w:val="16"/>
    </w:rPr>
  </w:style>
  <w:style w:type="character" w:customStyle="1" w:styleId="BalloonTextChar">
    <w:name w:val="Balloon Text Char"/>
    <w:basedOn w:val="DefaultParagraphFont"/>
    <w:link w:val="BalloonText"/>
    <w:uiPriority w:val="99"/>
    <w:semiHidden/>
    <w:rsid w:val="00D8383C"/>
    <w:rPr>
      <w:rFonts w:ascii="Tahoma" w:hAnsi="Tahoma" w:cs="Tahoma"/>
      <w:sz w:val="16"/>
      <w:szCs w:val="16"/>
    </w:rPr>
  </w:style>
  <w:style w:type="character" w:styleId="Hyperlink">
    <w:name w:val="Hyperlink"/>
    <w:basedOn w:val="DefaultParagraphFont"/>
    <w:uiPriority w:val="99"/>
    <w:unhideWhenUsed/>
    <w:rsid w:val="00D8383C"/>
    <w:rPr>
      <w:color w:val="0000FF" w:themeColor="hyperlink"/>
      <w:u w:val="single"/>
    </w:rPr>
  </w:style>
  <w:style w:type="paragraph" w:styleId="ListParagraph">
    <w:name w:val="List Paragraph"/>
    <w:basedOn w:val="Normal"/>
    <w:uiPriority w:val="34"/>
    <w:qFormat/>
    <w:rsid w:val="00D14804"/>
    <w:pPr>
      <w:spacing w:after="200" w:line="276" w:lineRule="auto"/>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85D6D"/>
    <w:rPr>
      <w:sz w:val="16"/>
      <w:szCs w:val="16"/>
    </w:rPr>
  </w:style>
  <w:style w:type="paragraph" w:styleId="CommentText">
    <w:name w:val="annotation text"/>
    <w:basedOn w:val="Normal"/>
    <w:link w:val="CommentTextChar"/>
    <w:uiPriority w:val="99"/>
    <w:semiHidden/>
    <w:unhideWhenUsed/>
    <w:rsid w:val="00185D6D"/>
    <w:rPr>
      <w:sz w:val="20"/>
      <w:szCs w:val="20"/>
    </w:rPr>
  </w:style>
  <w:style w:type="character" w:customStyle="1" w:styleId="CommentTextChar">
    <w:name w:val="Comment Text Char"/>
    <w:basedOn w:val="DefaultParagraphFont"/>
    <w:link w:val="CommentText"/>
    <w:uiPriority w:val="99"/>
    <w:semiHidden/>
    <w:rsid w:val="00185D6D"/>
    <w:rPr>
      <w:sz w:val="20"/>
      <w:szCs w:val="20"/>
    </w:rPr>
  </w:style>
  <w:style w:type="paragraph" w:styleId="CommentSubject">
    <w:name w:val="annotation subject"/>
    <w:basedOn w:val="CommentText"/>
    <w:next w:val="CommentText"/>
    <w:link w:val="CommentSubjectChar"/>
    <w:uiPriority w:val="99"/>
    <w:semiHidden/>
    <w:unhideWhenUsed/>
    <w:rsid w:val="00185D6D"/>
    <w:rPr>
      <w:b/>
      <w:bCs/>
    </w:rPr>
  </w:style>
  <w:style w:type="character" w:customStyle="1" w:styleId="CommentSubjectChar">
    <w:name w:val="Comment Subject Char"/>
    <w:basedOn w:val="CommentTextChar"/>
    <w:link w:val="CommentSubject"/>
    <w:uiPriority w:val="99"/>
    <w:semiHidden/>
    <w:rsid w:val="00185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8976">
      <w:bodyDiv w:val="1"/>
      <w:marLeft w:val="0"/>
      <w:marRight w:val="0"/>
      <w:marTop w:val="0"/>
      <w:marBottom w:val="0"/>
      <w:divBdr>
        <w:top w:val="none" w:sz="0" w:space="0" w:color="auto"/>
        <w:left w:val="none" w:sz="0" w:space="0" w:color="auto"/>
        <w:bottom w:val="none" w:sz="0" w:space="0" w:color="auto"/>
        <w:right w:val="none" w:sz="0" w:space="0" w:color="auto"/>
      </w:divBdr>
    </w:div>
    <w:div w:id="9274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D8467.AAC68FD0" TargetMode="External"/><Relationship Id="rId13" Type="http://schemas.openxmlformats.org/officeDocument/2006/relationships/hyperlink" Target="http://www.facebook.com/TouchNSea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touch-n-sea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arolyn@ryan-pr.com" TargetMode="External"/><Relationship Id="rId11" Type="http://schemas.openxmlformats.org/officeDocument/2006/relationships/hyperlink" Target="http://touch-n-seal.com/polyclean.ht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touch-n-seal.com/constantpressuresprayfoam.htm" TargetMode="External"/><Relationship Id="rId4" Type="http://schemas.openxmlformats.org/officeDocument/2006/relationships/webSettings" Target="webSettings.xml"/><Relationship Id="rId9" Type="http://schemas.openxmlformats.org/officeDocument/2006/relationships/hyperlink" Target="http://www.touch-n-seal.com" TargetMode="External"/><Relationship Id="rId14" Type="http://schemas.openxmlformats.org/officeDocument/2006/relationships/hyperlink" Target="http://www.twitter.com/TouchNS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Schinsky</dc:creator>
  <cp:keywords>cpds</cp:keywords>
  <cp:lastModifiedBy>Joel Baker</cp:lastModifiedBy>
  <cp:revision>2</cp:revision>
  <dcterms:created xsi:type="dcterms:W3CDTF">2015-01-12T19:40:00Z</dcterms:created>
  <dcterms:modified xsi:type="dcterms:W3CDTF">2015-01-12T19:40:00Z</dcterms:modified>
</cp:coreProperties>
</file>